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after="0"/>
        <w:ind w:firstLine="48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供应商名称（公章）：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     </w:t>
      </w:r>
      <w:r>
        <w:rPr>
          <w:rFonts w:hint="eastAsia" w:ascii="Times New Roman" w:hAnsi="Times New Roman" w:eastAsia="仿宋" w:cs="Times New Roman"/>
          <w:sz w:val="24"/>
          <w:szCs w:val="24"/>
          <w:u w:val="single"/>
        </w:rPr>
        <w:t>山东天玥贸易有限公司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             </w:t>
      </w:r>
    </w:p>
    <w:p>
      <w:pPr>
        <w:pStyle w:val="5"/>
        <w:spacing w:before="0" w:after="0"/>
        <w:ind w:firstLine="480"/>
        <w:rPr>
          <w:rFonts w:ascii="Times New Roman" w:hAnsi="Times New Roman" w:eastAsia="仿宋" w:cs="Times New Roman"/>
          <w:sz w:val="24"/>
          <w:szCs w:val="24"/>
          <w:u w:val="single"/>
        </w:rPr>
      </w:pPr>
      <w:r>
        <w:rPr>
          <w:rFonts w:ascii="Times New Roman" w:hAnsi="Times New Roman" w:eastAsia="仿宋" w:cs="Times New Roman"/>
          <w:sz w:val="24"/>
          <w:szCs w:val="24"/>
        </w:rPr>
        <w:t>项目编号：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    </w:t>
      </w:r>
      <w:r>
        <w:rPr>
          <w:rFonts w:hint="eastAsia" w:ascii="Times New Roman" w:hAnsi="Times New Roman" w:eastAsia="仿宋" w:cs="Times New Roman"/>
          <w:sz w:val="24"/>
          <w:szCs w:val="24"/>
          <w:u w:val="single"/>
        </w:rPr>
        <w:t>SDGP370000000202302005431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      </w:t>
      </w:r>
      <w:r>
        <w:rPr>
          <w:rFonts w:ascii="Times New Roman" w:hAnsi="Times New Roman" w:eastAsia="仿宋" w:cs="Times New Roman"/>
          <w:sz w:val="24"/>
          <w:szCs w:val="24"/>
        </w:rPr>
        <w:t xml:space="preserve">  包号：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仿宋" w:cs="Times New Roman"/>
          <w:sz w:val="24"/>
          <w:szCs w:val="24"/>
          <w:u w:val="single"/>
        </w:rPr>
        <w:t>A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     </w:t>
      </w:r>
    </w:p>
    <w:tbl>
      <w:tblPr>
        <w:tblStyle w:val="6"/>
        <w:tblW w:w="558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3"/>
        <w:gridCol w:w="1154"/>
        <w:gridCol w:w="1746"/>
        <w:gridCol w:w="914"/>
        <w:gridCol w:w="1117"/>
        <w:gridCol w:w="1447"/>
        <w:gridCol w:w="1447"/>
        <w:gridCol w:w="11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</w:trPr>
        <w:tc>
          <w:tcPr>
            <w:tcW w:w="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序号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设备名称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firstLine="0" w:firstLineChars="0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</w:rPr>
              <w:t>品牌、型号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制造商/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产地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单位及数量</w:t>
            </w: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单 价</w:t>
            </w: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合计</w:t>
            </w: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5" w:hRule="atLeast"/>
        </w:trPr>
        <w:tc>
          <w:tcPr>
            <w:tcW w:w="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仿宋" w:hAnsi="仿宋"/>
                <w:szCs w:val="24"/>
              </w:rPr>
            </w:pPr>
            <w:r>
              <w:rPr>
                <w:rFonts w:hint="eastAsia" w:ascii="仿宋" w:hAnsi="仿宋"/>
                <w:szCs w:val="24"/>
              </w:rPr>
              <w:t>1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仿宋" w:hAnsi="仿宋"/>
                <w:szCs w:val="24"/>
              </w:rPr>
            </w:pPr>
            <w:r>
              <w:rPr>
                <w:rFonts w:hint="eastAsia" w:ascii="仿宋" w:hAnsi="仿宋"/>
                <w:szCs w:val="24"/>
              </w:rPr>
              <w:t>行为学数据采集分析系统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仿宋" w:hAnsi="仿宋"/>
                <w:szCs w:val="24"/>
              </w:rPr>
            </w:pPr>
            <w:r>
              <w:rPr>
                <w:rFonts w:hint="eastAsia" w:ascii="仿宋" w:hAnsi="仿宋"/>
                <w:szCs w:val="24"/>
              </w:rPr>
              <w:t>上海V</w:t>
            </w:r>
            <w:r>
              <w:rPr>
                <w:rFonts w:ascii="仿宋" w:hAnsi="仿宋"/>
                <w:szCs w:val="24"/>
              </w:rPr>
              <w:t>anBi/ Thraking Master V3.0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仿宋" w:hAnsi="仿宋"/>
                <w:szCs w:val="24"/>
              </w:rPr>
            </w:pPr>
            <w:r>
              <w:rPr>
                <w:rFonts w:hint="eastAsia" w:ascii="仿宋" w:hAnsi="仿宋"/>
                <w:szCs w:val="24"/>
              </w:rPr>
              <w:t>上海梵碧智能科技有限公司/中国上海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仿宋" w:hAnsi="仿宋"/>
                <w:szCs w:val="24"/>
              </w:rPr>
            </w:pPr>
            <w:r>
              <w:rPr>
                <w:rFonts w:hint="eastAsia" w:ascii="仿宋" w:hAnsi="仿宋"/>
                <w:szCs w:val="24"/>
              </w:rPr>
              <w:t>套/</w:t>
            </w:r>
            <w:r>
              <w:rPr>
                <w:rFonts w:ascii="仿宋" w:hAnsi="仿宋"/>
                <w:szCs w:val="24"/>
              </w:rPr>
              <w:t>1</w:t>
            </w: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仿宋" w:hAnsi="仿宋"/>
                <w:szCs w:val="24"/>
              </w:rPr>
            </w:pPr>
            <w:r>
              <w:rPr>
                <w:rFonts w:hint="eastAsia" w:ascii="仿宋" w:hAnsi="仿宋"/>
                <w:szCs w:val="24"/>
              </w:rPr>
              <w:t>126000.00</w:t>
            </w: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仿宋" w:hAnsi="仿宋"/>
                <w:szCs w:val="24"/>
              </w:rPr>
            </w:pPr>
            <w:r>
              <w:rPr>
                <w:rFonts w:hint="eastAsia" w:ascii="仿宋" w:hAnsi="仿宋"/>
                <w:szCs w:val="24"/>
              </w:rPr>
              <w:t>126000.00</w:t>
            </w: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仿宋" w:hAnsi="仿宋"/>
                <w:szCs w:val="24"/>
              </w:rPr>
            </w:pPr>
            <w:r>
              <w:rPr>
                <w:rFonts w:hint="eastAsia" w:ascii="仿宋" w:hAnsi="仿宋"/>
                <w:szCs w:val="24"/>
              </w:rPr>
              <w:t>6年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1" w:hRule="atLeast"/>
        </w:trPr>
        <w:tc>
          <w:tcPr>
            <w:tcW w:w="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仿宋" w:hAnsi="仿宋"/>
                <w:szCs w:val="24"/>
              </w:rPr>
            </w:pPr>
            <w:r>
              <w:rPr>
                <w:rFonts w:ascii="仿宋" w:hAnsi="仿宋"/>
                <w:szCs w:val="24"/>
              </w:rPr>
              <w:t>2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仿宋" w:hAnsi="仿宋"/>
                <w:szCs w:val="24"/>
              </w:rPr>
            </w:pPr>
            <w:r>
              <w:rPr>
                <w:rFonts w:hint="eastAsia" w:ascii="仿宋" w:hAnsi="仿宋"/>
                <w:szCs w:val="24"/>
              </w:rPr>
              <w:t>纯水一体机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szCs w:val="24"/>
              </w:rPr>
            </w:pPr>
            <w:r>
              <w:rPr>
                <w:rFonts w:hint="eastAsia" w:ascii="仿宋" w:hAnsi="仿宋"/>
                <w:szCs w:val="24"/>
              </w:rPr>
              <w:t>默克 密理博/</w:t>
            </w:r>
            <w:r>
              <w:rPr>
                <w:rFonts w:ascii="仿宋" w:hAnsi="仿宋"/>
                <w:szCs w:val="24"/>
              </w:rPr>
              <w:t>Synergy UV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hd w:val="clear" w:color="auto" w:fill="FFFFFF"/>
              <w:spacing w:before="0" w:after="60" w:line="330" w:lineRule="atLeast"/>
              <w:ind w:firstLine="0" w:firstLineChars="0"/>
              <w:rPr>
                <w:rFonts w:ascii="仿宋" w:hAnsi="仿宋"/>
                <w:b w:val="0"/>
                <w:bCs w:val="0"/>
                <w:sz w:val="24"/>
                <w:szCs w:val="24"/>
              </w:rPr>
            </w:pPr>
            <w:bookmarkStart w:id="0" w:name="_Toc4578"/>
            <w:r>
              <w:rPr>
                <w:rFonts w:hint="eastAsia" w:ascii="仿宋" w:hAnsi="仿宋"/>
                <w:b w:val="0"/>
                <w:bCs w:val="0"/>
                <w:sz w:val="24"/>
                <w:szCs w:val="24"/>
              </w:rPr>
              <w:t>默克化工技术（上海）有限公司/中国上海</w:t>
            </w:r>
            <w:bookmarkEnd w:id="0"/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仿宋" w:hAnsi="仿宋"/>
                <w:szCs w:val="24"/>
              </w:rPr>
            </w:pPr>
            <w:r>
              <w:rPr>
                <w:rFonts w:hint="eastAsia" w:ascii="仿宋" w:hAnsi="仿宋"/>
                <w:szCs w:val="24"/>
              </w:rPr>
              <w:t>台/</w:t>
            </w:r>
            <w:r>
              <w:rPr>
                <w:rFonts w:ascii="仿宋" w:hAnsi="仿宋"/>
                <w:szCs w:val="24"/>
              </w:rPr>
              <w:t>1</w:t>
            </w: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仿宋" w:hAnsi="仿宋"/>
                <w:szCs w:val="24"/>
              </w:rPr>
            </w:pPr>
            <w:r>
              <w:rPr>
                <w:rFonts w:hint="eastAsia" w:ascii="仿宋" w:hAnsi="仿宋"/>
                <w:szCs w:val="24"/>
              </w:rPr>
              <w:t>6</w:t>
            </w:r>
            <w:r>
              <w:rPr>
                <w:rFonts w:ascii="仿宋" w:hAnsi="仿宋"/>
                <w:szCs w:val="24"/>
              </w:rPr>
              <w:t>5</w:t>
            </w:r>
            <w:r>
              <w:rPr>
                <w:rFonts w:hint="eastAsia" w:ascii="仿宋" w:hAnsi="仿宋"/>
                <w:szCs w:val="24"/>
              </w:rPr>
              <w:t>000.00</w:t>
            </w: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仿宋" w:hAnsi="仿宋"/>
                <w:szCs w:val="24"/>
              </w:rPr>
            </w:pPr>
            <w:r>
              <w:rPr>
                <w:rFonts w:hint="eastAsia" w:ascii="仿宋" w:hAnsi="仿宋"/>
                <w:szCs w:val="24"/>
              </w:rPr>
              <w:t>6</w:t>
            </w:r>
            <w:r>
              <w:rPr>
                <w:rFonts w:ascii="仿宋" w:hAnsi="仿宋"/>
                <w:szCs w:val="24"/>
              </w:rPr>
              <w:t>5</w:t>
            </w:r>
            <w:r>
              <w:rPr>
                <w:rFonts w:hint="eastAsia" w:ascii="仿宋" w:hAnsi="仿宋"/>
                <w:szCs w:val="24"/>
              </w:rPr>
              <w:t>000.00</w:t>
            </w: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/>
                <w:szCs w:val="24"/>
              </w:rPr>
              <w:t>6年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3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微量注射泵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北京众实迪创/</w:t>
            </w:r>
            <w:r>
              <w:rPr>
                <w:rFonts w:hint="eastAsia" w:ascii="仿宋" w:hAnsi="仿宋" w:cs="仿宋"/>
                <w:spacing w:val="20"/>
                <w:szCs w:val="24"/>
              </w:rPr>
              <w:t>ZS-KES-Ⅱ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北京众实迪创/北京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台/1</w:t>
            </w: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15000.00</w:t>
            </w: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15000.00</w:t>
            </w: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/>
                <w:szCs w:val="24"/>
              </w:rPr>
              <w:t>6年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4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体视显微镜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北京中天光正/</w:t>
            </w:r>
            <w:r>
              <w:rPr>
                <w:rFonts w:hint="eastAsia" w:ascii="仿宋" w:hAnsi="仿宋" w:cs="仿宋"/>
                <w:spacing w:val="20"/>
                <w:szCs w:val="24"/>
              </w:rPr>
              <w:t>TS-34HT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北京中天光正/北京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台/1</w:t>
            </w: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14500.00</w:t>
            </w: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14500.00</w:t>
            </w: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/>
                <w:szCs w:val="24"/>
              </w:rPr>
              <w:t>6年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5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显微镜相机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北京中天光正/</w:t>
            </w:r>
            <w:r>
              <w:rPr>
                <w:rFonts w:hint="eastAsia" w:ascii="仿宋" w:hAnsi="仿宋" w:cs="仿宋"/>
                <w:spacing w:val="20"/>
                <w:szCs w:val="24"/>
              </w:rPr>
              <w:t>ZSPM12000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北京中天光正/北京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台/1</w:t>
            </w: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1980.00</w:t>
            </w: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1980.00</w:t>
            </w: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/>
                <w:szCs w:val="24"/>
              </w:rPr>
              <w:t>6年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6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加热型磁力搅拌器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北京大龙/</w:t>
            </w:r>
            <w:r>
              <w:rPr>
                <w:rFonts w:hint="eastAsia" w:ascii="仿宋" w:hAnsi="仿宋" w:cs="仿宋"/>
                <w:spacing w:val="20"/>
                <w:szCs w:val="24"/>
              </w:rPr>
              <w:t>MS-H-ProT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北京大龙/北京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台/3</w:t>
            </w: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5200.00</w:t>
            </w: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15600.00</w:t>
            </w: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/>
                <w:szCs w:val="24"/>
              </w:rPr>
              <w:t>6年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7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旋转蒸发仪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上海亚荣</w:t>
            </w:r>
            <w:r>
              <w:rPr>
                <w:rFonts w:hint="eastAsia" w:ascii="仿宋" w:hAnsi="仿宋" w:eastAsia="仿宋" w:cs="仿宋"/>
                <w:spacing w:val="20"/>
                <w:szCs w:val="24"/>
              </w:rPr>
              <w:t>/RE-52A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上海亚荣/上海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台/1</w:t>
            </w: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7800.00</w:t>
            </w: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7800.00</w:t>
            </w: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/>
                <w:szCs w:val="24"/>
              </w:rPr>
              <w:t>6年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8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真空干燥箱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上海博讯/BZF-50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上海博讯/上海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台/1</w:t>
            </w: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7200.00</w:t>
            </w: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7200.00</w:t>
            </w: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/>
                <w:szCs w:val="24"/>
              </w:rPr>
              <w:t>6年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9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跷跷板摇床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杭州佑宁/</w:t>
            </w:r>
            <w:r>
              <w:rPr>
                <w:rFonts w:hint="eastAsia" w:ascii="仿宋" w:hAnsi="仿宋" w:cs="仿宋"/>
                <w:spacing w:val="20"/>
                <w:szCs w:val="24"/>
              </w:rPr>
              <w:t>NK-931B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杭州佑宁/杭州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台/1</w:t>
            </w: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3900.00</w:t>
            </w: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3900.00</w:t>
            </w: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/>
                <w:szCs w:val="24"/>
              </w:rPr>
              <w:t>6年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10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组织匀浆机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杭州佑宁/</w:t>
            </w:r>
            <w:r>
              <w:rPr>
                <w:rFonts w:hint="eastAsia" w:ascii="仿宋" w:hAnsi="仿宋" w:cs="仿宋"/>
                <w:spacing w:val="20"/>
                <w:szCs w:val="24"/>
              </w:rPr>
              <w:t>T30K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杭州佑宁/杭州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台/1</w:t>
            </w: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2600.00</w:t>
            </w: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2600.00</w:t>
            </w: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/>
                <w:szCs w:val="24"/>
              </w:rPr>
              <w:t>6年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11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双独立电泳基础电源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广州道一/</w:t>
            </w:r>
            <w:r>
              <w:rPr>
                <w:rFonts w:hint="eastAsia" w:ascii="仿宋" w:hAnsi="仿宋" w:cs="仿宋"/>
                <w:spacing w:val="20"/>
                <w:szCs w:val="24"/>
              </w:rPr>
              <w:t>Basic-400</w:t>
            </w:r>
            <w:r>
              <w:rPr>
                <w:rFonts w:hint="eastAsia" w:ascii="Times New Roman" w:hAnsi="Times New Roman"/>
                <w:spacing w:val="20"/>
                <w:szCs w:val="24"/>
              </w:rPr>
              <w:t xml:space="preserve"> 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广州道一/广州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台/1</w:t>
            </w: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8100.00</w:t>
            </w: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8100.00</w:t>
            </w: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/>
                <w:szCs w:val="24"/>
              </w:rPr>
              <w:t>6年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12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小型垂直电泳槽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广州道一/</w:t>
            </w:r>
            <w:r>
              <w:rPr>
                <w:rFonts w:hint="eastAsia" w:ascii="仿宋" w:hAnsi="仿宋" w:cs="仿宋"/>
                <w:spacing w:val="20"/>
                <w:szCs w:val="24"/>
              </w:rPr>
              <w:t>PES-5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广州道一/广州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台/2</w:t>
            </w: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6500.00</w:t>
            </w: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13000.00</w:t>
            </w: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/>
                <w:szCs w:val="24"/>
              </w:rPr>
              <w:t>6年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13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转印槽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广州道一/</w:t>
            </w:r>
            <w:r>
              <w:rPr>
                <w:rFonts w:hint="eastAsia" w:ascii="仿宋" w:hAnsi="仿宋" w:cs="仿宋"/>
                <w:spacing w:val="20"/>
                <w:szCs w:val="24"/>
              </w:rPr>
              <w:t>TB-5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广州道一/广州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台/2</w:t>
            </w: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3300.00</w:t>
            </w: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6600.00</w:t>
            </w: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/>
                <w:szCs w:val="24"/>
              </w:rPr>
              <w:t>6年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14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170" w:firstLineChars="71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移液枪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</w:rPr>
              <w:t>赛维尔生物/SPIP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赛维尔生物/武汉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把/14</w:t>
            </w: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200.00</w:t>
            </w: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2800.00</w:t>
            </w: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/>
                <w:szCs w:val="24"/>
              </w:rPr>
              <w:t>6年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15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170" w:firstLineChars="71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电子分析天平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cs="仿宋"/>
              </w:rPr>
              <w:t>德安特/ES-J120A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/>
              </w:rPr>
              <w:t>天津德安特/天津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台/1</w:t>
            </w: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3100.00</w:t>
            </w: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3100.00</w:t>
            </w: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/>
                <w:szCs w:val="24"/>
              </w:rPr>
              <w:t>6年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5" w:hRule="atLeast"/>
        </w:trPr>
        <w:tc>
          <w:tcPr>
            <w:tcW w:w="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16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170" w:firstLineChars="71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圆周/线性摇床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四亿科学/DoubleS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广州国睿科学仪器有限公司/广州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台/1</w:t>
            </w: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5820.00</w:t>
            </w: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5820.00</w:t>
            </w: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/>
                <w:szCs w:val="24"/>
              </w:rPr>
              <w:t>6年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ascii="Times New Roman" w:hAnsi="Times New Roman"/>
                <w:spacing w:val="20"/>
                <w:szCs w:val="24"/>
              </w:rPr>
              <w:t>…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198" w:firstLineChars="71"/>
              <w:jc w:val="center"/>
              <w:rPr>
                <w:rFonts w:ascii="Times New Roman" w:hAnsi="Times New Roman"/>
                <w:spacing w:val="20"/>
                <w:szCs w:val="24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2294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ascii="Times New Roman" w:hAnsi="Times New Roman"/>
                <w:spacing w:val="20"/>
                <w:szCs w:val="24"/>
              </w:rPr>
              <w:t>总价</w:t>
            </w:r>
          </w:p>
        </w:tc>
        <w:tc>
          <w:tcPr>
            <w:tcW w:w="2705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ascii="Times New Roman" w:hAnsi="Times New Roman"/>
                <w:spacing w:val="20"/>
                <w:szCs w:val="24"/>
              </w:rPr>
              <w:t>小写：</w:t>
            </w:r>
            <w:r>
              <w:rPr>
                <w:rFonts w:hint="eastAsia" w:ascii="Times New Roman" w:hAnsi="Times New Roman"/>
                <w:spacing w:val="20"/>
                <w:szCs w:val="24"/>
              </w:rPr>
              <w:t>299000.00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2294" w:type="pct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560"/>
              <w:jc w:val="center"/>
              <w:rPr>
                <w:rFonts w:ascii="Times New Roman" w:hAnsi="Times New Roman"/>
                <w:spacing w:val="20"/>
                <w:szCs w:val="24"/>
              </w:rPr>
            </w:pPr>
          </w:p>
        </w:tc>
        <w:tc>
          <w:tcPr>
            <w:tcW w:w="2705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ascii="Times New Roman" w:hAnsi="Times New Roman"/>
                <w:spacing w:val="20"/>
                <w:szCs w:val="24"/>
              </w:rPr>
              <w:t>大写：</w:t>
            </w:r>
            <w:r>
              <w:rPr>
                <w:rFonts w:hint="eastAsia" w:ascii="Times New Roman" w:hAnsi="Times New Roman"/>
                <w:szCs w:val="24"/>
              </w:rPr>
              <w:t>贰拾玖万玖千元整</w:t>
            </w:r>
          </w:p>
        </w:tc>
      </w:tr>
    </w:tbl>
    <w:p>
      <w:pPr>
        <w:rPr>
          <w:rFonts w:hint="eastAsia" w:eastAsia="仿宋"/>
          <w:lang w:eastAsia="zh-CN"/>
        </w:rPr>
      </w:pPr>
      <w:r>
        <w:rPr>
          <w:rFonts w:hint="eastAsia"/>
          <w:lang w:eastAsia="zh-CN"/>
        </w:rPr>
        <w:t>下调至成交价格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61B46AA"/>
    <w:rsid w:val="0B6E7F4A"/>
    <w:rsid w:val="11E12553"/>
    <w:rsid w:val="34BB72B9"/>
    <w:rsid w:val="38EF52F4"/>
    <w:rsid w:val="6757554D"/>
    <w:rsid w:val="76EB5EC7"/>
    <w:rsid w:val="7B8E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</w:pPr>
    <w:rPr>
      <w:rFonts w:ascii="Calibri" w:hAnsi="Calibri" w:eastAsia="仿宋" w:cs="Times New Roman"/>
      <w:kern w:val="2"/>
      <w:sz w:val="24"/>
      <w:lang w:val="en-US" w:eastAsia="zh-CN" w:bidi="ar-SA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semiHidden/>
    <w:unhideWhenUsed/>
    <w:qFormat/>
    <w:uiPriority w:val="99"/>
    <w:pPr>
      <w:ind w:firstLine="420"/>
    </w:pPr>
    <w:rPr>
      <w:rFonts w:ascii="Calibri" w:hAnsi="Calibri" w:eastAsia="仿宋" w:cs="Times New Roman"/>
      <w:sz w:val="24"/>
      <w:szCs w:val="20"/>
    </w:rPr>
  </w:style>
  <w:style w:type="paragraph" w:styleId="3">
    <w:name w:val="Body Text Indent"/>
    <w:basedOn w:val="1"/>
    <w:next w:val="1"/>
    <w:unhideWhenUsed/>
    <w:qFormat/>
    <w:uiPriority w:val="99"/>
    <w:pPr>
      <w:spacing w:after="120"/>
      <w:ind w:left="420" w:leftChars="200"/>
    </w:pPr>
    <w:rPr>
      <w:rFonts w:ascii="Times New Roman" w:hAnsi="Times New Roman" w:eastAsiaTheme="minorEastAsia" w:cstheme="minorBidi"/>
      <w:sz w:val="21"/>
      <w:szCs w:val="22"/>
    </w:rPr>
  </w:style>
  <w:style w:type="paragraph" w:styleId="5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  <w:style w:type="paragraph" w:customStyle="1" w:styleId="8">
    <w:name w:val="表内文字"/>
    <w:basedOn w:val="1"/>
    <w:qFormat/>
    <w:uiPriority w:val="0"/>
    <w:pPr>
      <w:tabs>
        <w:tab w:val="left" w:pos="1418"/>
      </w:tabs>
      <w:jc w:val="center"/>
    </w:pPr>
    <w:rPr>
      <w:rFonts w:ascii="仿宋_GB2312" w:eastAsia="仿宋_GB2312"/>
      <w:spacing w:val="-20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子非鱼</cp:lastModifiedBy>
  <dcterms:modified xsi:type="dcterms:W3CDTF">2023-07-31T06:33:35Z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53A38ECC38D44FE69EFC6254861763D9</vt:lpwstr>
  </property>
</Properties>
</file>